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595" w:rsidRDefault="009451CA">
      <w:r w:rsidRPr="00FB53F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5.6pt;margin-top:57.4pt;width:391.3pt;height:116.8pt;z-index:251662336;mso-position-horizontal-relative:margin;mso-position-vertical-relative:page;mso-width-relative:margin" o:allowincell="f" filled="f" stroked="f">
            <v:textbox style="mso-next-textbox:#_x0000_s1029">
              <w:txbxContent>
                <w:p w:rsidR="00D73CD6" w:rsidRDefault="00D73CD6">
                  <w:pPr>
                    <w:jc w:val="center"/>
                    <w:rPr>
                      <w:color w:val="C0504D" w:themeColor="accent2"/>
                      <w:sz w:val="48"/>
                      <w:szCs w:val="48"/>
                      <w:lang w:val="pl-PL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  <w:lang w:val="pl-PL"/>
                    </w:rPr>
                    <w:t></w:t>
                  </w:r>
                  <w:r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  <w:lang w:val="pl-PL"/>
                    </w:rPr>
                    <w:t></w:t>
                  </w:r>
                </w:p>
                <w:p w:rsidR="00D73CD6" w:rsidRPr="009451CA" w:rsidRDefault="00D73CD6" w:rsidP="00D73CD6">
                  <w:pPr>
                    <w:jc w:val="center"/>
                    <w:rPr>
                      <w:rFonts w:ascii="Verdana" w:eastAsiaTheme="majorEastAsia" w:hAnsi="Verdana" w:cstheme="majorBidi"/>
                      <w:b/>
                      <w:color w:val="FF0000"/>
                      <w:sz w:val="40"/>
                      <w:szCs w:val="40"/>
                      <w:lang w:val="pl-PL"/>
                    </w:rPr>
                  </w:pPr>
                  <w:r w:rsidRPr="009451CA">
                    <w:rPr>
                      <w:rFonts w:ascii="Verdana" w:eastAsiaTheme="majorEastAsia" w:hAnsi="Verdana" w:cstheme="majorBidi"/>
                      <w:b/>
                      <w:color w:val="FF0000"/>
                      <w:sz w:val="40"/>
                      <w:szCs w:val="40"/>
                      <w:lang w:val="pl-PL"/>
                    </w:rPr>
                    <w:t xml:space="preserve">Czysty </w:t>
                  </w:r>
                  <w:r w:rsidR="009451CA" w:rsidRPr="009451CA">
                    <w:rPr>
                      <w:rFonts w:ascii="Verdana" w:eastAsiaTheme="majorEastAsia" w:hAnsi="Verdana" w:cstheme="majorBidi"/>
                      <w:b/>
                      <w:color w:val="FF0000"/>
                      <w:sz w:val="40"/>
                      <w:szCs w:val="40"/>
                      <w:lang w:val="pl-PL"/>
                    </w:rPr>
                    <w:t>i pi</w:t>
                  </w:r>
                  <w:r w:rsidR="009451CA" w:rsidRPr="009451CA">
                    <w:rPr>
                      <w:rFonts w:ascii="Verdana" w:eastAsiaTheme="majorEastAsia" w:hAnsi="Verdana" w:cs="Arial"/>
                      <w:b/>
                      <w:color w:val="FF0000"/>
                      <w:sz w:val="40"/>
                      <w:szCs w:val="40"/>
                      <w:lang w:val="pl-PL"/>
                    </w:rPr>
                    <w:t xml:space="preserve">ękny </w:t>
                  </w:r>
                  <w:r w:rsidRPr="009451CA">
                    <w:rPr>
                      <w:rFonts w:ascii="Verdana" w:eastAsiaTheme="majorEastAsia" w:hAnsi="Verdana" w:cstheme="majorBidi"/>
                      <w:b/>
                      <w:color w:val="FF0000"/>
                      <w:sz w:val="40"/>
                      <w:szCs w:val="40"/>
                      <w:lang w:val="pl-PL"/>
                    </w:rPr>
                    <w:t>świat - makulatura</w:t>
                  </w:r>
                </w:p>
                <w:p w:rsidR="00D73CD6" w:rsidRDefault="00D73CD6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  <w:lang w:val="pl-PL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  <w:lang w:val="pl-PL"/>
                    </w:rPr>
                    <w:t></w:t>
                  </w: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  <w:lang w:val="pl-PL"/>
                    </w:rPr>
                    <w:t></w:t>
                  </w:r>
                </w:p>
                <w:p w:rsidR="00D73CD6" w:rsidRDefault="00D73CD6">
                  <w:pPr>
                    <w:rPr>
                      <w:sz w:val="2"/>
                      <w:szCs w:val="2"/>
                      <w:lang w:val="pl-PL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FB53FF" w:rsidRPr="00FB53FF">
        <w:rPr>
          <w:noProof/>
          <w:lang w:eastAsia="pl-PL"/>
        </w:rPr>
        <w:pict>
          <v:shape id="_x0000_s1027" type="#_x0000_t202" style="position:absolute;margin-left:-14.5pt;margin-top:-13.45pt;width:132.5pt;height:163.8pt;z-index:251659264" stroked="f">
            <v:textbox>
              <w:txbxContent>
                <w:p w:rsidR="00D73CD6" w:rsidRDefault="00D73CD6"/>
              </w:txbxContent>
            </v:textbox>
          </v:shape>
        </w:pict>
      </w:r>
      <w:r w:rsidR="00FB53FF" w:rsidRPr="00FB53FF">
        <w:rPr>
          <w:noProof/>
          <w:lang w:eastAsia="pl-PL"/>
        </w:rPr>
        <w:pict>
          <v:shape id="_x0000_s1028" type="#_x0000_t202" style="position:absolute;margin-left:96.1pt;margin-top:-.95pt;width:282.8pt;height:117.95pt;z-index:251660288" stroked="f">
            <v:textbox>
              <w:txbxContent>
                <w:p w:rsidR="00D73CD6" w:rsidRDefault="00D73CD6"/>
              </w:txbxContent>
            </v:textbox>
          </v:shape>
        </w:pict>
      </w:r>
      <w:r w:rsidR="00FB53FF" w:rsidRPr="00FB53FF">
        <w:rPr>
          <w:noProof/>
          <w:lang w:eastAsia="pl-PL"/>
        </w:rPr>
        <w:pict>
          <v:shape id="_x0000_s1026" type="#_x0000_t202" style="position:absolute;margin-left:361.15pt;margin-top:-13.45pt;width:142.95pt;height:158.6pt;z-index:251658240" stroked="f">
            <v:textbox>
              <w:txbxContent>
                <w:p w:rsidR="00D73CD6" w:rsidRDefault="00D73CD6"/>
              </w:txbxContent>
            </v:textbox>
          </v:shape>
        </w:pict>
      </w:r>
      <w:r w:rsidR="00D73CD6">
        <w:t xml:space="preserve">                                                                                                                                                     </w:t>
      </w:r>
    </w:p>
    <w:p w:rsidR="00D73CD6" w:rsidRDefault="00D73CD6"/>
    <w:p w:rsidR="000D7D81" w:rsidRDefault="000D7D81"/>
    <w:p w:rsidR="00D73CD6" w:rsidRDefault="00FB53FF">
      <w:r>
        <w:rPr>
          <w:noProof/>
          <w:lang w:val="pl-PL" w:eastAsia="pl-PL" w:bidi="ar-SA"/>
        </w:rPr>
        <w:pict>
          <v:shape id="_x0000_s1031" type="#_x0000_t202" style="position:absolute;margin-left:214pt;margin-top:249.35pt;width:265.05pt;height:392.35pt;z-index:251664384" stroked="f">
            <v:textbox>
              <w:txbxContent>
                <w:p w:rsidR="00071273" w:rsidRPr="00071273" w:rsidRDefault="00071273" w:rsidP="00071273">
                  <w:pPr>
                    <w:rPr>
                      <w:rFonts w:ascii="Times New Roman" w:eastAsia="Times New Roman" w:hAnsi="Times New Roman"/>
                      <w:b/>
                      <w:i/>
                      <w:u w:val="single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b/>
                      <w:i/>
                      <w:u w:val="single"/>
                      <w:lang w:val="pl-PL" w:eastAsia="pl-PL" w:bidi="ar-SA"/>
                    </w:rPr>
                    <w:t xml:space="preserve">Makulatura to cenny surowiec </w:t>
                  </w:r>
                </w:p>
                <w:p w:rsidR="00071273" w:rsidRPr="00071273" w:rsidRDefault="00071273" w:rsidP="00801A7E">
                  <w:pPr>
                    <w:spacing w:line="276" w:lineRule="auto"/>
                    <w:rPr>
                      <w:rFonts w:ascii="Times New Roman" w:eastAsia="Times New Roman" w:hAnsi="Times New Roman"/>
                      <w:i/>
                      <w:u w:val="single"/>
                      <w:lang w:val="pl-PL" w:eastAsia="pl-PL" w:bidi="ar-SA"/>
                    </w:rPr>
                  </w:pPr>
                </w:p>
                <w:p w:rsidR="00071273" w:rsidRPr="00071273" w:rsidRDefault="00071273" w:rsidP="00801A7E">
                  <w:pPr>
                    <w:spacing w:line="276" w:lineRule="auto"/>
                    <w:jc w:val="both"/>
                    <w:rPr>
                      <w:rFonts w:ascii="Times New Roman" w:eastAsia="Times New Roman" w:hAnsi="Times New Roman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lang w:val="pl-PL" w:eastAsia="pl-PL" w:bidi="ar-SA"/>
                    </w:rPr>
                    <w:t xml:space="preserve">Papier jest wyjątkowym produktem, pochodzącym z jednego z naszych najbardziej drogocennych źródeł surowców – lasu. Włókno celulozowe jest na tyle mocne, że można je wykorzystać aż  siedmiokrotnie, jako nowy surowiec do produkcji papieru, zanim ostatecznie stanie się paliwem biologicznym, a w końcu popiołem, który posłuży, jako nawóz dla następnego pokolenia drzew. </w:t>
                  </w:r>
                </w:p>
                <w:p w:rsidR="00071273" w:rsidRPr="00071273" w:rsidRDefault="00071273" w:rsidP="00801A7E">
                  <w:pPr>
                    <w:spacing w:line="276" w:lineRule="auto"/>
                    <w:rPr>
                      <w:rFonts w:ascii="Times New Roman" w:eastAsia="Times New Roman" w:hAnsi="Times New Roman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lang w:val="pl-PL" w:eastAsia="pl-PL" w:bidi="ar-SA"/>
                    </w:rPr>
                    <w:t> </w:t>
                  </w:r>
                </w:p>
                <w:p w:rsidR="00071273" w:rsidRPr="00071273" w:rsidRDefault="00071273" w:rsidP="00801A7E">
                  <w:pPr>
                    <w:spacing w:line="276" w:lineRule="auto"/>
                    <w:rPr>
                      <w:rFonts w:ascii="Times New Roman" w:eastAsia="Times New Roman" w:hAnsi="Times New Roman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lang w:val="pl-PL" w:eastAsia="pl-PL" w:bidi="ar-SA"/>
                    </w:rPr>
                    <w:t> </w:t>
                  </w:r>
                </w:p>
                <w:p w:rsidR="00071273" w:rsidRPr="00071273" w:rsidRDefault="00071273" w:rsidP="00801A7E">
                  <w:pPr>
                    <w:spacing w:line="276" w:lineRule="auto"/>
                    <w:jc w:val="both"/>
                    <w:rPr>
                      <w:rFonts w:ascii="Times New Roman" w:eastAsia="Times New Roman" w:hAnsi="Times New Roman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lang w:val="pl-PL" w:eastAsia="pl-PL" w:bidi="ar-SA"/>
                    </w:rPr>
                    <w:t>W Europie, średnio, makulatura stanowi aż 48% surowca do produkcji papieru. W Polsce wskaźnik ten jest sporo niższy i kształtuje się na poziomie 36%.</w:t>
                  </w:r>
                </w:p>
                <w:p w:rsidR="00071273" w:rsidRPr="00071273" w:rsidRDefault="00071273" w:rsidP="00801A7E">
                  <w:pPr>
                    <w:spacing w:line="276" w:lineRule="auto"/>
                    <w:jc w:val="both"/>
                    <w:rPr>
                      <w:rFonts w:ascii="Times New Roman" w:eastAsia="Times New Roman" w:hAnsi="Times New Roman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lang w:val="pl-PL" w:eastAsia="pl-PL" w:bidi="ar-SA"/>
                    </w:rPr>
                    <w:t>Jeszcze większe różnice występują we wskaźnikach odzysku makulatury. Średni wskaźnik odzysku w Europie wynosi 56%, w Polsce – tylko 33%.</w:t>
                  </w:r>
                </w:p>
                <w:p w:rsidR="00071273" w:rsidRPr="00071273" w:rsidRDefault="00071273" w:rsidP="00071273">
                  <w:pPr>
                    <w:rPr>
                      <w:rFonts w:ascii="Times New Roman" w:eastAsia="Times New Roman" w:hAnsi="Times New Roman"/>
                      <w:lang w:val="pl-PL" w:eastAsia="pl-PL" w:bidi="ar-SA"/>
                    </w:rPr>
                  </w:pPr>
                  <w:r w:rsidRPr="00071273">
                    <w:rPr>
                      <w:rFonts w:ascii="Times New Roman" w:eastAsia="Times New Roman" w:hAnsi="Times New Roman"/>
                      <w:lang w:val="pl-PL" w:eastAsia="pl-PL" w:bidi="ar-SA"/>
                    </w:rPr>
                    <w:t> </w:t>
                  </w:r>
                </w:p>
                <w:p w:rsidR="00071273" w:rsidRPr="00801A7E" w:rsidRDefault="00071273" w:rsidP="00801A7E">
                  <w:pPr>
                    <w:spacing w:line="276" w:lineRule="auto"/>
                    <w:jc w:val="center"/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u w:val="single"/>
                      <w:lang w:val="pl-PL" w:eastAsia="pl-PL" w:bidi="ar-SA"/>
                    </w:rPr>
                  </w:pPr>
                  <w:r w:rsidRPr="00801A7E">
                    <w:rPr>
                      <w:rFonts w:ascii="Times New Roman" w:eastAsia="Times New Roman" w:hAnsi="Times New Roman"/>
                      <w:b/>
                      <w:i/>
                      <w:sz w:val="28"/>
                      <w:szCs w:val="28"/>
                      <w:u w:val="single"/>
                      <w:lang w:val="pl-PL" w:eastAsia="pl-PL" w:bidi="ar-SA"/>
                    </w:rPr>
                    <w:t>Wskaźniki te mogą być wyższe to zależy od nas.</w:t>
                  </w:r>
                </w:p>
                <w:p w:rsidR="000D7D81" w:rsidRPr="00071273" w:rsidRDefault="000D7D81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>
        <w:rPr>
          <w:noProof/>
          <w:lang w:val="pl-PL" w:eastAsia="pl-PL" w:bidi="ar-SA"/>
        </w:rPr>
        <w:pict>
          <v:shape id="_x0000_s1032" type="#_x0000_t202" style="position:absolute;margin-left:-19.7pt;margin-top:389.2pt;width:233.7pt;height:262.95pt;z-index:251665408" stroked="f">
            <v:textbox>
              <w:txbxContent>
                <w:p w:rsidR="00071273" w:rsidRDefault="00071273">
                  <w:pPr>
                    <w:rPr>
                      <w:lang w:val="pl-PL"/>
                    </w:rPr>
                  </w:pPr>
                </w:p>
                <w:p w:rsidR="00071273" w:rsidRDefault="00071273">
                  <w:pPr>
                    <w:rPr>
                      <w:lang w:val="pl-PL"/>
                    </w:rPr>
                  </w:pPr>
                </w:p>
                <w:p w:rsidR="00071273" w:rsidRPr="00071273" w:rsidRDefault="00071273" w:rsidP="00071273">
                  <w:pPr>
                    <w:jc w:val="center"/>
                    <w:rPr>
                      <w:lang w:val="pl-PL"/>
                    </w:rPr>
                  </w:pPr>
                  <w:r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905545" cy="2880000"/>
                        <wp:effectExtent l="19050" t="0" r="0" b="0"/>
                        <wp:docPr id="13" name="Obraz 13" descr="C:\Documents and Settings\Wojciech\Moje dokumenty\Moje obrazy\Microsoft Clip Organizer\j04386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Wojciech\Moje dokumenty\Moje obrazy\Microsoft Clip Organizer\j04386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545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pl-PL" w:eastAsia="pl-PL" w:bidi="ar-SA"/>
        </w:rPr>
        <w:pict>
          <v:shape id="_x0000_s1030" type="#_x0000_t202" style="position:absolute;margin-left:6.5pt;margin-top:132.55pt;width:299.35pt;height:246.25pt;z-index:251663360" stroked="f">
            <v:textbox>
              <w:txbxContent>
                <w:p w:rsidR="000D7D81" w:rsidRDefault="000D7D81">
                  <w:pPr>
                    <w:rPr>
                      <w:sz w:val="28"/>
                      <w:szCs w:val="28"/>
                      <w:lang w:val="pl-PL"/>
                    </w:rPr>
                  </w:pPr>
                  <w:r w:rsidRPr="00071273">
                    <w:rPr>
                      <w:rStyle w:val="Wyrnienieintensywne"/>
                      <w:color w:val="00B050"/>
                      <w:lang w:val="pl-PL"/>
                    </w:rPr>
                    <w:t>Makulatura</w:t>
                  </w:r>
                  <w:r w:rsidRPr="00071273">
                    <w:rPr>
                      <w:color w:val="00B050"/>
                      <w:sz w:val="28"/>
                      <w:szCs w:val="28"/>
                      <w:lang w:val="pl-PL"/>
                    </w:rPr>
                    <w:t xml:space="preserve"> -</w:t>
                  </w:r>
                  <w:r w:rsidRPr="000D7D81">
                    <w:rPr>
                      <w:sz w:val="28"/>
                      <w:szCs w:val="28"/>
                      <w:lang w:val="pl-PL"/>
                    </w:rPr>
                    <w:t xml:space="preserve"> niepotrzebne lub zniszczone wyroby papiernicze, nadające się bezpośrednio do wtórnego wykorzystania w innych celach niż były przeznaczone pierwotnie lub nadające się, jako jeden z surowców do produkcji nowego </w:t>
                  </w:r>
                  <w:hyperlink r:id="rId5" w:tooltip="Papier" w:history="1">
                    <w:r w:rsidRPr="000D7D81">
                      <w:rPr>
                        <w:rStyle w:val="Hipercze"/>
                        <w:color w:val="auto"/>
                        <w:sz w:val="28"/>
                        <w:szCs w:val="28"/>
                        <w:u w:val="none"/>
                        <w:lang w:val="pl-PL"/>
                      </w:rPr>
                      <w:t>papieru</w:t>
                    </w:r>
                  </w:hyperlink>
                  <w:r w:rsidRPr="000D7D81">
                    <w:rPr>
                      <w:sz w:val="28"/>
                      <w:szCs w:val="28"/>
                      <w:lang w:val="pl-PL"/>
                    </w:rPr>
                    <w:t>.</w:t>
                  </w:r>
                </w:p>
                <w:p w:rsidR="000D7D81" w:rsidRDefault="000D7D81">
                  <w:pPr>
                    <w:rPr>
                      <w:sz w:val="28"/>
                      <w:szCs w:val="28"/>
                      <w:lang w:val="pl-PL"/>
                    </w:rPr>
                  </w:pPr>
                </w:p>
                <w:p w:rsidR="000D7D81" w:rsidRPr="000D7D81" w:rsidRDefault="000D7D81" w:rsidP="00071273">
                  <w:pPr>
                    <w:rPr>
                      <w:sz w:val="28"/>
                      <w:szCs w:val="28"/>
                      <w:lang w:val="pl-PL"/>
                    </w:rPr>
                  </w:pPr>
                  <w:r>
                    <w:rPr>
                      <w:noProof/>
                      <w:sz w:val="28"/>
                      <w:szCs w:val="28"/>
                      <w:lang w:val="pl-PL" w:eastAsia="pl-PL" w:bidi="ar-SA"/>
                    </w:rPr>
                    <w:drawing>
                      <wp:inline distT="0" distB="0" distL="0" distR="0">
                        <wp:extent cx="2055371" cy="1696278"/>
                        <wp:effectExtent l="19050" t="0" r="2029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5894" cy="1704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73CD6" w:rsidSect="00D73CD6">
      <w:pgSz w:w="11906" w:h="16838"/>
      <w:pgMar w:top="1417" w:right="1417" w:bottom="1417" w:left="1417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compat>
    <w:useFELayout/>
  </w:compat>
  <w:rsids>
    <w:rsidRoot w:val="00D73CD6"/>
    <w:rsid w:val="00012595"/>
    <w:rsid w:val="00071273"/>
    <w:rsid w:val="000D7D81"/>
    <w:rsid w:val="002F6B0C"/>
    <w:rsid w:val="00376A62"/>
    <w:rsid w:val="00801A7E"/>
    <w:rsid w:val="009451CA"/>
    <w:rsid w:val="00AD499C"/>
    <w:rsid w:val="00D73CD6"/>
    <w:rsid w:val="00DA2215"/>
    <w:rsid w:val="00F54750"/>
    <w:rsid w:val="00FB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3CD6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73CD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3CD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3CD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3CD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3CD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3CD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3CD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3CD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3CD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3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CD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73CD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3CD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3CD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D73CD6"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3CD6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3CD6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3CD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3CD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3CD6"/>
    <w:rPr>
      <w:rFonts w:asciiTheme="majorHAnsi" w:eastAsiaTheme="majorEastAsia" w:hAnsiTheme="majorHAnsi"/>
    </w:rPr>
  </w:style>
  <w:style w:type="paragraph" w:styleId="Tytu">
    <w:name w:val="Title"/>
    <w:basedOn w:val="Normalny"/>
    <w:next w:val="Normalny"/>
    <w:link w:val="TytuZnak"/>
    <w:uiPriority w:val="10"/>
    <w:qFormat/>
    <w:rsid w:val="00D73CD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D73CD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3CD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ytuZnak">
    <w:name w:val="Podtytuł Znak"/>
    <w:basedOn w:val="Domylnaczcionkaakapitu"/>
    <w:link w:val="Podtytu"/>
    <w:uiPriority w:val="11"/>
    <w:rsid w:val="00D73CD6"/>
    <w:rPr>
      <w:rFonts w:asciiTheme="majorHAnsi" w:eastAsiaTheme="majorEastAsia" w:hAnsiTheme="majorHAns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73CD6"/>
    <w:rPr>
      <w:b/>
      <w:bCs/>
    </w:rPr>
  </w:style>
  <w:style w:type="character" w:styleId="Uwydatnienie">
    <w:name w:val="Emphasis"/>
    <w:basedOn w:val="Domylnaczcionkaakapitu"/>
    <w:uiPriority w:val="20"/>
    <w:qFormat/>
    <w:rsid w:val="00D73CD6"/>
    <w:rPr>
      <w:rFonts w:asciiTheme="minorHAnsi" w:hAnsiTheme="minorHAnsi"/>
      <w:b/>
      <w:i/>
      <w:iCs/>
    </w:rPr>
  </w:style>
  <w:style w:type="paragraph" w:styleId="Bezodstpw">
    <w:name w:val="No Spacing"/>
    <w:basedOn w:val="Normalny"/>
    <w:uiPriority w:val="1"/>
    <w:qFormat/>
    <w:rsid w:val="00D73CD6"/>
    <w:rPr>
      <w:szCs w:val="32"/>
    </w:rPr>
  </w:style>
  <w:style w:type="paragraph" w:styleId="Akapitzlist">
    <w:name w:val="List Paragraph"/>
    <w:basedOn w:val="Normalny"/>
    <w:uiPriority w:val="34"/>
    <w:qFormat/>
    <w:rsid w:val="00D73CD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D73CD6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D73CD6"/>
    <w:rPr>
      <w:i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3CD6"/>
    <w:pPr>
      <w:ind w:left="720" w:right="720"/>
    </w:pPr>
    <w:rPr>
      <w:b/>
      <w:i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3CD6"/>
    <w:rPr>
      <w:b/>
      <w:i/>
      <w:sz w:val="24"/>
    </w:rPr>
  </w:style>
  <w:style w:type="character" w:styleId="Wyrnieniedelikatne">
    <w:name w:val="Subtle Emphasis"/>
    <w:uiPriority w:val="19"/>
    <w:qFormat/>
    <w:rsid w:val="00D73CD6"/>
    <w:rPr>
      <w:i/>
      <w:color w:val="5A5A5A" w:themeColor="text1" w:themeTint="A5"/>
    </w:rPr>
  </w:style>
  <w:style w:type="character" w:styleId="Wyrnienieintensywne">
    <w:name w:val="Intense Emphasis"/>
    <w:basedOn w:val="Domylnaczcionkaakapitu"/>
    <w:uiPriority w:val="21"/>
    <w:qFormat/>
    <w:rsid w:val="00D73CD6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D73CD6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D73CD6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D73CD6"/>
    <w:rPr>
      <w:rFonts w:asciiTheme="majorHAnsi" w:eastAsiaTheme="majorEastAsia" w:hAnsiTheme="majorHAnsi"/>
      <w:b/>
      <w:i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73CD6"/>
    <w:pPr>
      <w:outlineLvl w:val="9"/>
    </w:pPr>
  </w:style>
  <w:style w:type="character" w:styleId="Hipercze">
    <w:name w:val="Hyperlink"/>
    <w:basedOn w:val="Domylnaczcionkaakapitu"/>
    <w:uiPriority w:val="99"/>
    <w:semiHidden/>
    <w:unhideWhenUsed/>
    <w:rsid w:val="000D7D81"/>
    <w:rPr>
      <w:color w:val="0000FF"/>
      <w:u w:val="single"/>
    </w:rPr>
  </w:style>
  <w:style w:type="character" w:customStyle="1" w:styleId="headline">
    <w:name w:val="headline"/>
    <w:basedOn w:val="Domylnaczcionkaakapitu"/>
    <w:rsid w:val="00071273"/>
  </w:style>
  <w:style w:type="character" w:customStyle="1" w:styleId="bodytext">
    <w:name w:val="bodytext"/>
    <w:basedOn w:val="Domylnaczcionkaakapitu"/>
    <w:rsid w:val="00071273"/>
  </w:style>
  <w:style w:type="paragraph" w:styleId="NormalnyWeb">
    <w:name w:val="Normal (Web)"/>
    <w:basedOn w:val="Normalny"/>
    <w:uiPriority w:val="99"/>
    <w:semiHidden/>
    <w:unhideWhenUsed/>
    <w:rsid w:val="00071273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4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pl.wikipedia.org/wiki/Papier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PrzybylJ</dc:creator>
  <cp:keywords/>
  <dc:description/>
  <cp:lastModifiedBy>Kuszynski</cp:lastModifiedBy>
  <cp:revision>6</cp:revision>
  <cp:lastPrinted>2010-02-02T19:25:00Z</cp:lastPrinted>
  <dcterms:created xsi:type="dcterms:W3CDTF">2010-02-02T18:54:00Z</dcterms:created>
  <dcterms:modified xsi:type="dcterms:W3CDTF">2016-07-01T07:54:00Z</dcterms:modified>
</cp:coreProperties>
</file>